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list is not a campaign</w:t>
      </w:r>
    </w:p>
    <w:p>
      <w:r>
        <w:t>Outbound and autodial campaigns dial lists of contact records. The list has an order. The campaign has a run state and a dialing mode. Uploading a CSV does neither of those.</w:t>
      </w:r>
    </w:p>
    <w:p>
      <w:r>
        <w:t>The disposition topic says you reset list position and dispositions on the lists currently loaded in that campaign. A list sitting in the library and a list loaded in the campaign are not the same moment.</w:t>
      </w:r>
    </w:p>
    <w:p>
      <w:r>
        <w:t>Separate file, list, and running campaign</w:t>
      </w:r>
    </w:p>
    <w:p>
      <w:r>
        <w:t>Map number1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