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Not Ready is a real state</w:t>
      </w:r>
    </w:p>
    <w:p>
      <w:r>
        <w:t>Agents are not always available. TCPA manual touch forces Not Ready when preview time runs out, and it does not dial. A blend that assumes every login is a dialer resource will over-predict.</w:t>
      </w:r>
    </w:p>
    <w:p>
      <w:r>
        <w:t>Reason codes and Not Ready are how you explain the gap. They are not a carrier outage. Reports in the agent category are where you see the pattern before you add lines.</w:t>
      </w:r>
    </w:p>
    <w:p>
      <w:r>
        <w:t>Subtract Not Ready before you pace</w:t>
      </w:r>
    </w:p>
    <w:p>
      <w:r>
        <w:t>Use agent reports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