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Numbers, lists, and ANI are a data project</w:t>
      </w:r>
    </w:p>
    <w:p>
      <w:r>
        <w:t>DNIS values, calling lists, dispositions, and do-not-call entries are domain data. They are not inside the Cisco script file. A cutover that moves only the IVR still has nothing to dial and nowhere legal to send a call.</w:t>
      </w:r>
    </w:p>
    <w:p>
      <w:r>
        <w:t>Campaign profiles hold the ANI override. Local ANI is not the Certified Caller program. If the old system presented a specific caller ID, create the profile and assign it in Advanced mode, then ask separately whether attestation is in scope.</w:t>
      </w:r>
    </w:p>
    <w:p>
      <w:r>
        <w:t>Load lists, DNC, and dispositions as data</w:t>
      </w:r>
    </w:p>
    <w:p>
      <w:r>
        <w:t>Assign the ANI profile</w:t>
      </w:r>
    </w:p>
    <w:p>
      <w:r>
        <w:t>Sources and go deeper</w:t>
      </w:r>
    </w:p>
    <w:p>
      <w:r>
        <w:t>Planning your implementation. vendor. https://documentation.five9.com/bundle/basic-admin/page/basic-admin/intro/planning-your-implementation.htm. last checked 2026-10.</w:t>
      </w:r>
    </w:p>
    <w:p>
      <w:r>
        <w:t>Inbound campaigns. vendor. https://documentation.five9.com/bundle/campaign-admin/page/campaign-admin/creating-campaigns/types-of-campaigns/inbound-campaigns.htm. last checked 2026-10.</w:t>
      </w:r>
    </w:p>
    <w:p>
      <w:r>
        <w:t>Data retention. vendor. https://www.five9.com/legal/dataretention. last checked 2026-10.</w:t>
      </w:r>
    </w:p>
    <w:p>
      <w:r>
        <w:t>RFC 8224, Authenticated Identity Management in SIP. rfc. https://www.rfc-editor.org/rfc/rfc8224. last checked 2026-10.</w:t>
      </w:r>
    </w:p>
    <w:p>
      <w:r>
        <w:t>ITU-T E.164, international public telecommunication numbering. standard. https://www.itu.int/rec/T-REC-E.164. last checked 2026-10.</w:t>
      </w:r>
    </w:p>
    <w:p>
      <w:r>
        <w:t>Interactive voice response. wikipedia. https://en.wikipedia.org/wiki/Interactive_voice_response. last checked 2026-10.</w:t>
      </w:r>
    </w:p>
  </w:body>
</w:document>
</file>