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integration map is the API list, drawn</w:t>
      </w:r>
    </w:p>
    <w:p>
      <w:r>
        <w:t>An integration map for this chapter is the API list turned sideways: CTI, Configuration, Reporting, Statistics, Web2Campaign, CRM SDK, and Web Connectors, plus the prebuilt CRM names and the UC names. REST is the access sentence for agents, administrators, supervisors, and reporting users.</w:t>
      </w:r>
    </w:p>
    <w:p>
      <w:r>
        <w:t>Web Connectors and the CRM SDK are both on that list and they are not the same row. A connector that opens a page and an SDK you build against are different objects. The map labels both. It does not invent payloads.</w:t>
      </w:r>
    </w:p>
    <w:p>
      <w:r>
        <w:t>Draw the API list</w:t>
      </w:r>
    </w:p>
    <w:p>
      <w:r>
        <w:t>Do not draw payloads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</w:body>
</w:document>
</file>