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contact center is not a phone system · Worked example</w:t>
      </w:r>
    </w:p>
    <w:p>
      <w:r>
        <w:t>Put the outbound objects in the published order.</w:t>
      </w:r>
    </w:p>
    <w:p>
      <w:r>
        <w:t>List the six layers</w:t>
      </w:r>
    </w:p>
    <w:p>
      <w:r>
        <w:t>Check them against the planning topic</w:t>
      </w:r>
    </w:p>
    <w:p>
      <w:r>
        <w:t>Mark where IVR would insert for inbound</w:t>
      </w:r>
    </w:p>
    <w:p>
      <w:r>
        <w:t>You can say why a campaign with no skill cannot route.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