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Priority and service level · Ecosystem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exact numeric interaction between skill service level and Skill Transfer priority is not stated in the pages this lab quoted. last checked 2026-10.</w:t>
      </w:r>
    </w:p>
  </w:body>
</w:document>
</file>