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Inbound design review · Worked example</w:t>
      </w:r>
    </w:p>
    <w:p>
      <w:r>
        <w:t>Use a real or sample campaign and tick the seven.</w:t>
      </w:r>
    </w:p>
    <w:p>
      <w:r>
        <w:t>DNIS</w:t>
      </w:r>
    </w:p>
    <w:p>
      <w:r>
        <w:t>State</w:t>
      </w:r>
    </w:p>
    <w:p>
      <w:r>
        <w:t>Script</w:t>
      </w:r>
    </w:p>
    <w:p>
      <w:r>
        <w:t>Skill tab</w:t>
      </w:r>
    </w:p>
    <w:p>
      <w:r>
        <w:t>Overflow</w:t>
      </w:r>
    </w:p>
    <w:p>
      <w:r>
        <w:t>Schedule</w:t>
      </w:r>
    </w:p>
    <w:p>
      <w:r>
        <w:t>Pause</w:t>
      </w:r>
    </w:p>
    <w:p>
      <w:r>
        <w:t>Each tick names a screen.</w:t>
      </w:r>
    </w:p>
    <w:p>
      <w:r>
        <w:t>Sources and go deeper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Skill groups. vendor. https://documentation.five9.com/bundle/basic-admin/page/basic-admin/skill-groups/_ch-skill-groups.htm. last checked 2026-10.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RFC 3261, SIP: Session Initiation Protocol. rfc. https://www.rfc-editor.org/rfc/rfc3261. last checked 2026-10.</w:t>
      </w:r>
    </w:p>
    <w:p>
      <w:r>
        <w:t>ITU-T E.164, international public telecommunication numbering. standard. https://www.itu.int/rec/T-REC-E.164. last checked 2026-10.</w:t>
      </w:r>
    </w:p>
  </w:body>
</w:document>
</file>