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 · Learn it in 5 minutes</w:t>
      </w:r>
    </w:p>
    <w:p>
      <w:r>
        <w:t>Campaign profiles filter and sort lists, control agent pop-ups, and manage disposition counts. They also override defaults such as the ANI. One campaign, one profile. Workflow rules can swap the profile.</w:t>
      </w:r>
    </w:p>
    <w:p>
      <w:r>
        <w:t>A filter on the profile changes which rows are eligible. It does not change list penetration versus vertical. That choice is the list dialing mode on the campaign.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