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Predictive fills idle time, and it can drop calls · Ecosystem</w:t>
      </w:r>
    </w:p>
    <w:p>
      <w:r>
        <w:t>Sources and go deeper</w:t>
      </w:r>
    </w:p>
    <w:p>
      <w:r>
        <w:t>Dialer product page. vendor. https://www.five9.com/products/capabilities/dialer-system. last checked 2026-10.</w:t>
      </w:r>
    </w:p>
    <w:p>
      <w:r>
        <w:t>Outbound product page. vendor. https://www.five9.com/products/capabilities/outbound-contact-center. last checked 2026-10.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Dialing modes live testing. community. https://community.five9.com/s/article/Administrator-Campaign-Dialing-Modes-and-Live-Testing-Results. last checked 2026-10.</w:t>
      </w:r>
    </w:p>
    <w:p>
      <w:r>
        <w:t>confirm. The exact throttle curve is not specified on the default-settings page. The community test article disagrees with itself about an instant drop to 1:1. last checked 2026-10.</w:t>
      </w:r>
    </w:p>
  </w:body>
</w:document>
</file>