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Not Ready is a real state · Worked example</w:t>
      </w:r>
    </w:p>
    <w:p>
      <w:r>
        <w:t>From a sample of 20 logins, subtract Not Ready before you pick a mode.</w:t>
      </w:r>
    </w:p>
    <w:p>
      <w:r>
        <w:t>Count Ready</w:t>
      </w:r>
    </w:p>
    <w:p>
      <w:r>
        <w:t>Count Not Ready</w:t>
      </w:r>
    </w:p>
    <w:p>
      <w:r>
        <w:t>Pick the mode from Ready</w:t>
      </w:r>
    </w:p>
    <w:p>
      <w:r>
        <w:t>The mode uses the Ready number.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