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Play, Menu, digits, and voice · Worked example</w:t>
      </w:r>
    </w:p>
    <w:p>
      <w:r>
        <w:t>Use the Hours preset in the builder and press a digit.</w:t>
      </w:r>
    </w:p>
    <w:p>
      <w:r>
        <w:t>Play the greeting</w:t>
      </w:r>
    </w:p>
    <w:p>
      <w:r>
        <w:t>Take branch 2</w:t>
      </w:r>
    </w:p>
    <w:p>
      <w:r>
        <w:t>Land on Skill Transfer</w:t>
      </w:r>
    </w:p>
    <w:p>
      <w:r>
        <w:t>You can narrate the path.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Menu module. vendor. https://documentation.five9.com/bundle/ivr-admin/page/ivr-admin/modules/menu-module.htm. last checked 2026-10.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RFC 4733. rfc. https://www.rfc-editor.org/rfc/rfc4733. last checked 2026-10.</w:t>
      </w:r>
    </w:p>
    <w:p>
      <w:r>
        <w:t>Interactive voice response. wikipedia. https://en.wikipedia.org/wiki/Interactive_voice_response. last checked 2026-10.</w:t>
      </w:r>
    </w:p>
  </w:body>
</w:document>
</file>