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Skill Transfer has more than a skill name · Ecosystem</w:t>
      </w:r>
    </w:p>
    <w:p>
      <w:r>
        <w:t>Sources and go deeper</w:t>
      </w:r>
    </w:p>
    <w:p>
      <w:r>
        <w:t>Skill Transfer functions. community. https://community.five9.com/s/article/Administrator-IVR-Skill-Transfer-Module-Functions-and-Features. last checked 2026-10.</w:t>
      </w:r>
    </w:p>
    <w:p>
      <w:r>
        <w:t>Skill Transfer module chapter. vendor. https://documentation.five9.com/bundle/ivr-admin/page/ivr-admin/modules/skill-transfer-module.htm. last checked 2026-10.</w:t>
      </w:r>
    </w:p>
    <w:p>
      <w:r>
        <w:t>Pause before transfer. community. https://community.five9.com/s/article/Administrator-Pause-Before-Transfer?language=en_US. last checked 2026-10.</w:t>
      </w:r>
    </w:p>
    <w:p>
      <w:r>
        <w:t>confirm. The article says six tabs and then lists seven names. The editor is the count that matters. last checked 2026-10.</w:t>
      </w:r>
    </w:p>
  </w:body>
</w:document>
</file>