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Transfer has more than a skill name · Quiz</w:t>
      </w:r>
    </w:p>
    <w:p>
      <w:r>
        <w:t>Two skills in one module means</w:t>
      </w:r>
    </w:p>
    <w:p>
      <w:r>
        <w:t>Recommended count for clean reports?</w:t>
      </w:r>
    </w:p>
    <w:p>
      <w:r>
        <w:t>No skill selected routes toward</w:t>
      </w:r>
    </w:p>
    <w:p>
      <w:r>
        <w:t>Default disposition named in the article?</w:t>
      </w:r>
    </w:p>
    <w:p>
      <w:r>
        <w:t>The 'six tabs' sentence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Transfer module chapter. vendor. https://documentation.five9.com/bundle/ivr-admin/page/ivr-admin/modules/skill-transfer-module.htm. last checked 2026-10.</w:t>
      </w:r>
    </w:p>
    <w:p>
      <w:r>
        <w:t>Pause before transfer. community. https://community.five9.com/s/article/Administrator-Pause-Before-Transfer?language=en_US. last checked 2026-10.</w:t>
      </w:r>
    </w:p>
    <w:p>
      <w:r>
        <w:t>confirm. The article says six tabs and then lists seven names. The editor is the count that matters. last checked 2026-10.</w:t>
      </w:r>
    </w:p>
  </w:body>
</w:document>
</file>