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Variables, lookup, and query · Quiz</w:t>
      </w:r>
    </w:p>
    <w:p>
      <w:r>
        <w:t>The example's HTTP style is</w:t>
      </w:r>
    </w:p>
    <w:p>
      <w:r>
        <w:t>Why script variables in that example?</w:t>
      </w:r>
    </w:p>
    <w:p>
      <w:r>
        <w:t>Regex groups in the response</w:t>
      </w:r>
    </w:p>
    <w:p>
      <w:r>
        <w:t>Reporting call variables apply to</w:t>
      </w:r>
    </w:p>
    <w:p>
      <w:r>
        <w:t>Lookup Contact Record is</w:t>
      </w:r>
    </w:p>
    <w:p>
      <w:r>
        <w:t>Sources and go deeper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