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One module, one skill, when you need the truth · Learn it in 5 minutes</w:t>
      </w:r>
    </w:p>
    <w:p>
      <w:r>
        <w:t>Skill Transfer may list several skills, and any agent who has one of them can take the call. The same article recommends a single skill in the module when you want reports that mean something.</w:t>
      </w:r>
    </w:p>
    <w:p>
      <w:r>
        <w:t>A shared pool is a valid design. An accidental shared pool is how billing calls show up as a blob. Split modules if the work is different. Keep one module if the pool is the point.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