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 · Worked example</w:t>
      </w:r>
    </w:p>
    <w:p>
      <w:r>
        <w:t>Write a service level and the staffing sentence that could meet it.</w:t>
      </w:r>
    </w:p>
    <w:p>
      <w:r>
        <w:t>Name the seconds</w:t>
      </w:r>
    </w:p>
    <w:p>
      <w:r>
        <w:t>Name the people</w:t>
      </w:r>
    </w:p>
    <w:p>
      <w:r>
        <w:t>Name what you will not change to hide a miss</w:t>
      </w:r>
    </w:p>
    <w:p>
      <w:r>
        <w:t>The sentence includes people.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