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is the roster · Worked example</w:t>
      </w:r>
    </w:p>
    <w:p>
      <w:r>
        <w:t>Given 30 scheduled and 6 on break, set the agent count in the simulator.</w:t>
      </w:r>
    </w:p>
    <w:p>
      <w:r>
        <w:t>Subtract 6</w:t>
      </w:r>
    </w:p>
    <w:p>
      <w:r>
        <w:t>Run progressive</w:t>
      </w:r>
    </w:p>
    <w:p>
      <w:r>
        <w:t>Note occupancy</w:t>
      </w:r>
    </w:p>
    <w:p>
      <w:r>
        <w:t>You did not type 30.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</w:body>
</w:document>
</file>