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should not need a second login · Ecosystem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Bidding rules are suite-specific and were not copied from a manual. last checked 2026-10.</w:t>
      </w:r>
    </w:p>
  </w:body>
</w:document>
</file>