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 · Worked example</w:t>
      </w:r>
    </w:p>
    <w:p>
      <w:r>
        <w:t>Order the four digital steps.</w:t>
      </w:r>
    </w:p>
    <w:p>
      <w:r>
        <w:t>API key</w:t>
      </w:r>
    </w:p>
    <w:p>
      <w:r>
        <w:t>Build permission</w:t>
      </w:r>
    </w:p>
    <w:p>
      <w:r>
        <w:t>ChatBot task</w:t>
      </w:r>
    </w:p>
    <w:p>
      <w:r>
        <w:t>Paste into VCC</w:t>
      </w:r>
    </w:p>
    <w:p>
      <w:r>
        <w:t>The order matches the article.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