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GenAI Studio is a hub, not a slogan · Worked example</w:t>
      </w:r>
    </w:p>
    <w:p>
      <w:r>
        <w:t>List the five controls you would ask an admin to show you.</w:t>
      </w:r>
    </w:p>
    <w:p>
      <w:r>
        <w:t>Model</w:t>
      </w:r>
    </w:p>
    <w:p>
      <w:r>
        <w:t>Prompt</w:t>
      </w:r>
    </w:p>
    <w:p>
      <w:r>
        <w:t>Knowledge</w:t>
      </w:r>
    </w:p>
    <w:p>
      <w:r>
        <w:t>Test</w:t>
      </w:r>
    </w:p>
    <w:p>
      <w:r>
        <w:t>Output control</w:t>
      </w:r>
    </w:p>
    <w:p>
      <w:r>
        <w:t>You did not accept 'we use AI'.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</w:body>
</w:document>
</file>