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Prompts are a production change · Worked example</w:t>
      </w:r>
    </w:p>
    <w:p>
      <w:r>
        <w:t>One GenAI prompt change, in three lines.</w:t>
      </w:r>
    </w:p>
    <w:p>
      <w:r>
        <w:t>What changed</w:t>
      </w:r>
    </w:p>
    <w:p>
      <w:r>
        <w:t>What the test showed</w:t>
      </w:r>
    </w:p>
    <w:p>
      <w:r>
        <w:t>Who can roll it back</w:t>
      </w:r>
    </w:p>
    <w:p>
      <w:r>
        <w:t>The note would stop a bad prompt.</w:t>
      </w:r>
    </w:p>
    <w:p>
      <w:r>
        <w:t>Sources and go deeper</w:t>
      </w:r>
    </w:p>
    <w:p>
      <w:r>
        <w:t>GenAI Studio. vendor. https://www.five9.com/products/capabilities/gen-ai-studio.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Interactive voice response. wikipedia. https://en.wikipedia.org/wiki/Interactive_voice_response. last checked 2026-10.</w:t>
      </w:r>
    </w:p>
  </w:body>
</w:document>
</file>