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Salesforce modules inside the IVR · Worked example</w:t>
      </w:r>
    </w:p>
    <w:p>
      <w:r>
        <w:t>Label a before-agent lookup and an after-connect screen.</w:t>
      </w:r>
    </w:p>
    <w:p>
      <w:r>
        <w:t>Salesforce module</w:t>
      </w:r>
    </w:p>
    <w:p>
      <w:r>
        <w:t>Plus adapter</w:t>
      </w:r>
    </w:p>
    <w:p>
      <w:r>
        <w:t>A variable that connects the story</w:t>
      </w:r>
    </w:p>
    <w:p>
      <w:r>
        <w:t>You used both names.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Agent Desktop. vendor. https://www.five9.com/products/capabilities/agent-desktop. last checked 2026-10.</w:t>
      </w:r>
    </w:p>
    <w:p>
      <w:r>
        <w:t>Interactive voice response. wikipedia. https://en.wikipedia.org/wiki/Interactive_voice_response. last checked 2026-10.</w:t>
      </w:r>
    </w:p>
  </w:body>
</w:document>
</file>