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NAT, idle timers, and split tunnels · Worked example</w:t>
      </w:r>
    </w:p>
    <w:p>
      <w:r>
        <w:t>List NAT count, UDP timer, and whether Five9 is inside the tunnel.</w:t>
      </w:r>
    </w:p>
    <w:p>
      <w:r>
        <w:t>NAT layers</w:t>
      </w:r>
    </w:p>
    <w:p>
      <w:r>
        <w:t>Idle timer</w:t>
      </w:r>
    </w:p>
    <w:p>
      <w:r>
        <w:t>Split-tunnel check</w:t>
      </w:r>
    </w:p>
    <w:p>
      <w:r>
        <w:t>You did not start with the dialer mode.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1918. rfc. https://www.rfc-editor.org/rfc/rfc1918.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768, User Datagram Protocol. rfc. https://www.rfc-editor.org/rfc/rfc768. last checked 2026-10.</w:t>
      </w:r>
    </w:p>
    <w:p>
      <w:r>
        <w:t>RFC 4787, NAT behavior for UDP. rfc. https://www.rfc-editor.org/rfc/rfc4787. last checked 2026-10.</w:t>
      </w:r>
    </w:p>
  </w:body>
</w:document>
</file>