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 · Worked example</w:t>
      </w:r>
    </w:p>
    <w:p>
      <w:r>
        <w:t>Write the role and one category for a queue question and a DNC question.</w:t>
      </w:r>
    </w:p>
    <w:p>
      <w:r>
        <w:t>Reporting role</w:t>
      </w:r>
    </w:p>
    <w:p>
      <w:r>
        <w:t>ACD Queue</w:t>
      </w:r>
    </w:p>
    <w:p>
      <w:r>
        <w:t>Do Not Call</w:t>
      </w:r>
    </w:p>
    <w:p>
      <w:r>
        <w:t>You did not grant 'admin so they can see reports'.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