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Call variables are not history · Worked example</w:t>
      </w:r>
    </w:p>
    <w:p>
      <w:r>
        <w:t>Write the permission, the flag, and the first call that can show it.</w:t>
      </w:r>
    </w:p>
    <w:p>
      <w:r>
        <w:t>Permission</w:t>
      </w:r>
    </w:p>
    <w:p>
      <w:r>
        <w:t>Flag</w:t>
      </w:r>
    </w:p>
    <w:p>
      <w:r>
        <w:t>Start time</w:t>
      </w:r>
    </w:p>
    <w:p>
      <w:r>
        <w:t>You promised no backfill.</w:t>
      </w:r>
    </w:p>
    <w:p>
      <w:r>
        <w:t>Sources and go deeper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