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There is no import button · Quiz</w:t>
      </w:r>
    </w:p>
    <w:p>
      <w:r>
        <w:t>This lab found an official UCCX-to-VCC importer. True or false?</w:t>
      </w:r>
    </w:p>
    <w:p>
      <w:r>
        <w:t>Cisco in the technical requirements is</w:t>
      </w:r>
    </w:p>
    <w:p>
      <w:r>
        <w:t>The first Five9 objects are</w:t>
      </w:r>
    </w:p>
    <w:p>
      <w:r>
        <w:t>Blended is</w:t>
      </w:r>
    </w:p>
    <w:p>
      <w:r>
        <w:t>You should label the object map as</w:t>
      </w:r>
    </w:p>
    <w:p>
      <w:r>
        <w:t>Sources and go deeper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SIP trunk options chapter. vendor. https://documentation.five9.com/bundle/technical-reqs/page/technical-reqs/SIP-trunk-options/_ch-five9-sip-trunk-options.htm. last checked 2026-10.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RFC 3261, SIP: Session Initiation Protocol. rfc. https://www.rfc-editor.org/rfc/rfc3261. last checked 2026-10.</w:t>
      </w:r>
    </w:p>
    <w:p>
      <w:r>
        <w:t>confirm. Five9 publishes Cisco as a SIP gateway type. This lab did not find an official UCCX or UCCE migration wizard. Mappings below are instructional. last checked 2026-10.</w:t>
      </w:r>
    </w:p>
  </w:body>
</w:document>
</file>