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CSQs, skills, and the partition you will not find · Quiz</w:t>
      </w:r>
    </w:p>
    <w:p>
      <w:r>
        <w:t>The closest teaching map for a CSQ is</w:t>
      </w:r>
    </w:p>
    <w:p>
      <w:r>
        <w:t>CUCM partitions exist in Five9 admin as</w:t>
      </w:r>
    </w:p>
    <w:p>
      <w:r>
        <w:t>Two companies that must not share lists need</w:t>
      </w:r>
    </w:p>
    <w:p>
      <w:r>
        <w:t>A precision-queue attribute string can be pasted into a skill name. True or false?</w:t>
      </w:r>
    </w:p>
    <w:p>
      <w:r>
        <w:t>A user may be on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confirm. The CSQ-to-skill mapping is a teaching bridge, not a Five9 migration utility. last checked 2026-10.</w:t>
      </w:r>
    </w:p>
  </w:body>
</w:document>
</file>