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Scripts are rebuilt in modules · Worked example</w:t>
      </w:r>
    </w:p>
    <w:p>
      <w:r>
        <w:t>Turn a greeting, a menu, an hours check, and a queue into module names.</w:t>
      </w:r>
    </w:p>
    <w:p>
      <w:r>
        <w:t>Play</w:t>
      </w:r>
    </w:p>
    <w:p>
      <w:r>
        <w:t>Menu</w:t>
      </w:r>
    </w:p>
    <w:p>
      <w:r>
        <w:t>If/Else</w:t>
      </w:r>
    </w:p>
    <w:p>
      <w:r>
        <w:t>Skill Transfer</w:t>
      </w:r>
    </w:p>
    <w:p>
      <w:r>
        <w:t>You can point at each module in the builder.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Module mapping from UCCX steps is instructional. Validate every script in a domain. last checked 2026-10.</w:t>
      </w:r>
    </w:p>
  </w:body>
</w:document>
</file>