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Cutover morning is a checklist, not a mood · Worked example</w:t>
      </w:r>
    </w:p>
    <w:p>
      <w:r>
        <w:t>Seven lines, each with a name who will check it.</w:t>
      </w:r>
    </w:p>
    <w:p>
      <w:r>
        <w:t>Voice</w:t>
      </w:r>
    </w:p>
    <w:p>
      <w:r>
        <w:t>Data</w:t>
      </w:r>
    </w:p>
    <w:p>
      <w:r>
        <w:t>Screen</w:t>
      </w:r>
    </w:p>
    <w:p>
      <w:r>
        <w:t>E911</w:t>
      </w:r>
    </w:p>
    <w:p>
      <w:r>
        <w:t>A failed line is a stop.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Data retention. vendor. https://www.five9.com/legal/dataretention.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confirm. This checklist is a teaching bridge for cutover discipline. It is not an official Five9 UCCE runbook. last checked 2026-10.</w:t>
      </w:r>
    </w:p>
  </w:body>
</w:document>
</file>