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911 is a location, not a prefix · Worked example</w:t>
      </w:r>
    </w:p>
    <w:p>
      <w:r>
        <w:t>Write the dialing rule, the partner, and the geography gap.</w:t>
      </w:r>
    </w:p>
    <w:p>
      <w:r>
        <w:t>No prefix</w:t>
      </w:r>
    </w:p>
    <w:p>
      <w:r>
        <w:t>RedSky</w:t>
      </w:r>
    </w:p>
    <w:p>
      <w:r>
        <w:t>Which document says Canada</w:t>
      </w:r>
    </w:p>
    <w:p>
      <w:r>
        <w:t>You did not merge the two maps.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Enhanced 9-1-1. wikipedia. https://en.wikipedia.org/wiki/Enhanced_9-1-1. last checked 2026-10.</w:t>
      </w:r>
    </w:p>
    <w:p>
      <w:r>
        <w:t>confirm. The 2022 data sheet says US and territories. The EULA text this lab read also says US or Canada. Re-read both before you publish a coverage map. last checked 2026-10.</w:t>
      </w:r>
    </w:p>
  </w:body>
</w:document>
</file>