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address has to be the room they are in · Worked example</w:t>
      </w:r>
    </w:p>
    <w:p>
      <w:r>
        <w:t>Say what gets registered and what you will look up after a test.</w:t>
      </w:r>
    </w:p>
    <w:p>
      <w:r>
        <w:t>The place</w:t>
      </w:r>
    </w:p>
    <w:p>
      <w:r>
        <w:t>The history fields</w:t>
      </w:r>
    </w:p>
    <w:p>
      <w:r>
        <w:t>What you will not use as a location</w:t>
      </w:r>
    </w:p>
    <w:p>
      <w:r>
        <w:t>HQ is not the default for a home agent.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MyE911 call history. community. https://community.five9.com/s/article/MyE911-Call-History?language=en_US.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