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domain has neighbors · Worked example</w:t>
      </w:r>
    </w:p>
    <w:p>
      <w:r>
        <w:t>Name the neighbor and one failure that does not indict the others.</w:t>
      </w:r>
    </w:p>
    <w:p>
      <w:r>
        <w:t>SIP</w:t>
      </w:r>
    </w:p>
    <w:p>
      <w:r>
        <w:t>Desktop</w:t>
      </w:r>
    </w:p>
    <w:p>
      <w:r>
        <w:t>E911</w:t>
      </w:r>
    </w:p>
    <w:p>
      <w:r>
        <w:t>You gave each a separate failure.</w:t>
      </w:r>
    </w:p>
    <w:p>
      <w:r>
        <w:t>Sources and go deeper</w:t>
      </w:r>
    </w:p>
    <w:p>
      <w:r>
        <w:t>Agent Desktop. vendor. https://www.five9.com/products/capabilities/agent-desktop. last checked 2026-10.</w:t>
      </w:r>
    </w:p>
    <w:p>
      <w:r>
        <w:t>Workforce engagement management. vendor. https://www.five9.com/products/capabilities/workforce-optimization. last checked 2026-10.</w:t>
      </w:r>
    </w:p>
    <w:p>
      <w:r>
        <w:t>APIs and SDKs. vendor. https://www.five9.com/platform/integrations-and-ecosystem/apis-and-sdks. last checked 2026-10.</w:t>
      </w:r>
    </w:p>
    <w:p>
      <w:r>
        <w:t>E911 data sheet. vendor. https://www.five9.com/sites/default/files/2022-11/Data-sheet-Five9-emergency-services%20%28E911%29.PDF. last checked 2026-10.</w:t>
      </w:r>
    </w:p>
    <w:p>
      <w:r>
        <w:t>RFC 3261, SIP: Session Initiation Protocol. rfc. https://www.rfc-editor.org/rfc/rfc3261. last checked 2026-10.</w:t>
      </w:r>
    </w:p>
    <w:p>
      <w:r>
        <w:t>Enhanced 9-1-1. wikipedia. https://en.wikipedia.org/wiki/Enhanced_9-1-1. last checked 2026-10.</w:t>
      </w:r>
    </w:p>
  </w:body>
</w:document>
</file>