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Version timelines go stale on purpose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Salesforce 2.46, ServiceNow Australia/Zurich/Yokohama, JRE 8 updates 421/451/461, and macOS Sequoia 15, Tahoe 26, and Golden Gate 27 are from the technical requirements read in October 2026. last checked 2026-10.</w:t>
      </w:r>
    </w:p>
  </w:body>
</w:document>
</file>