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 · Quiz</w:t>
      </w:r>
    </w:p>
    <w:p>
      <w:r>
        <w:t>Where does the chapter send you to add skills to a campaign?</w:t>
      </w:r>
    </w:p>
    <w:p>
      <w:r>
        <w:t>Did this check read the Configuring Skills body?</w:t>
      </w:r>
    </w:p>
    <w:p>
      <w:r>
        <w:t>A priority number for Skill Transfer in this lesson is</w:t>
      </w:r>
    </w:p>
    <w:p>
      <w:r>
        <w:t>Default queue behavior in this lesson is</w:t>
      </w:r>
    </w:p>
    <w:p>
      <w:r>
        <w:t>The safe sentence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