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routing review you can finish · Worked example</w:t>
      </w:r>
    </w:p>
    <w:p>
      <w:r>
        <w:t>Use a real or sample queue and stop at the gaps.</w:t>
      </w:r>
    </w:p>
    <w:p>
      <w:r>
        <w:t>Name the group</w:t>
      </w:r>
    </w:p>
    <w:p>
      <w:r>
        <w:t>Name the tab</w:t>
      </w:r>
    </w:p>
    <w:p>
      <w:r>
        <w:t>List the confirms</w:t>
      </w:r>
    </w:p>
    <w:p>
      <w:r>
        <w:t>Nothing unread was filled in.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Automatic call distributor. wikipedia. https://en.wikipedia.org/wiki/Automatic_call_distributor.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