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routing review you can finish · Quiz</w:t>
      </w:r>
    </w:p>
    <w:p>
      <w:r>
        <w:t>A finished routing note includes</w:t>
      </w:r>
    </w:p>
    <w:p>
      <w:r>
        <w:t>Wikipedia routing inputs such as ANI and DNIS are</w:t>
      </w:r>
    </w:p>
    <w:p>
      <w:r>
        <w:t>The tie-break belongs in the note as</w:t>
      </w:r>
    </w:p>
    <w:p>
      <w:r>
        <w:t>The tab for inbound is</w:t>
      </w:r>
    </w:p>
    <w:p>
      <w:r>
        <w:t>Signing a note that adds an unread default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Automatic call distributor. wikipedia. https://en.wikipedia.org/wiki/Automatic_call_distributor.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