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Adherence is plan versus what the person did · Worked example</w:t>
      </w:r>
    </w:p>
    <w:p>
      <w:r>
        <w:t>One sentence: plan versus actual, plus who can see it.</w:t>
      </w:r>
    </w:p>
    <w:p>
      <w:r>
        <w:t>No minute threshold</w:t>
      </w:r>
    </w:p>
    <w:p>
      <w:r>
        <w:t>Name both views</w:t>
      </w:r>
    </w:p>
    <w:p>
      <w:r>
        <w:t>The sentence matches the list.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</w:body>
</w:document>
</file>