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Native WEM and a partner path both exist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 does not know which WEM suite a given customer bought. The WFM CRM card read here names Oracle and ServiceNow, not the longer adapter list. last checked 2026-10.</w:t>
      </w:r>
    </w:p>
  </w:body>
</w:document>
</file>