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Native WEM and a partner path both exist · Quiz</w:t>
      </w:r>
    </w:p>
    <w:p>
      <w:r>
        <w:t>Verint is</w:t>
      </w:r>
    </w:p>
    <w:p>
      <w:r>
        <w:t>Who manages upgrades, per the WEM page?</w:t>
      </w:r>
    </w:p>
    <w:p>
      <w:r>
        <w:t>The WFM pre-built CRM card, as read here, names</w:t>
      </w:r>
    </w:p>
    <w:p>
      <w:r>
        <w:t>You should guess native versus Verint. True or false?</w:t>
      </w:r>
    </w:p>
    <w:p>
      <w:r>
        <w:t>A longer adapter list belongs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Workforce management. vendor. https://www.five9.com/platform/insights-and-analytics/workforce-management. last checked 2026-10.</w:t>
      </w:r>
    </w:p>
    <w:p>
      <w:r>
        <w:t>confirm. This lab does not know which WEM suite a given customer bought. The WFM CRM card read here names Oracle and ServiceNow, not the longer adapter list. last checked 2026-10.</w:t>
      </w:r>
    </w:p>
  </w:body>
</w:document>
</file>