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Quality management scores the work on purpose · Ecosystem</w:t>
      </w:r>
    </w:p>
    <w:p>
      <w:r>
        <w:t>Sources and go deeper</w:t>
      </w:r>
    </w:p>
    <w:p>
      <w:r>
        <w:t>Workforce engagement management. vendor. https://www.five9.com/products/capabilities/workforce-optimization. last checked 2026-10.</w:t>
      </w:r>
    </w:p>
    <w:p>
      <w:r>
        <w:t>Quality management. vendor. https://www.five9.com/products/capabilities/call-center-quality-management-monitoring-tools. last checked 2026-10.</w:t>
      </w:r>
    </w:p>
    <w:p>
      <w:r>
        <w:t>WEM data sheet. vendor. https://www.five9.com/resources/data-sheet/five9-wem. last checked 2026-10.</w:t>
      </w:r>
    </w:p>
  </w:body>
</w:document>
</file>