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Monitoring and coaching are on the quality pages · Worked example</w:t>
      </w:r>
    </w:p>
    <w:p>
      <w:r>
        <w:t>Write the competency line and the page title above it.</w:t>
      </w:r>
    </w:p>
    <w:p>
      <w:r>
        <w:t>Quality page</w:t>
      </w:r>
    </w:p>
    <w:p>
      <w:r>
        <w:t>Not the skill tab</w:t>
      </w:r>
    </w:p>
    <w:p>
      <w:r>
        <w:t>A reader can see which page you mean.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Quality management. vendor. https://www.five9.com/products/capabilities/call-center-quality-management-monitoring-tools. last checked 2026-10.</w:t>
      </w:r>
    </w:p>
  </w:body>
</w:document>
</file>