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Plus and a prebuilt adapter share a technology story · Worked example</w:t>
      </w:r>
    </w:p>
    <w:p>
      <w:r>
        <w:t>Write Plus, prebuilt, or toolkit under the picture.</w:t>
      </w:r>
    </w:p>
    <w:p>
      <w:r>
        <w:t>One label</w:t>
      </w:r>
    </w:p>
    <w:p>
      <w:r>
        <w:t>No bookmark called an adapter</w:t>
      </w:r>
    </w:p>
    <w:p>
      <w:r>
        <w:t>The label matches the page's three stories.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</w:body>
</w:document>
</file>