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Future hooks stay unset until a page exists · Worked example</w:t>
      </w:r>
    </w:p>
    <w:p>
      <w:r>
        <w:t>Use gaps from the routing and CRM chapters.</w:t>
      </w:r>
    </w:p>
    <w:p>
      <w:r>
        <w:t>No dates</w:t>
      </w:r>
    </w:p>
    <w:p>
      <w:r>
        <w:t>No fields</w:t>
      </w:r>
    </w:p>
    <w:p>
      <w:r>
        <w:t>Both hooks are names, not features.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Workforce management. vendor. https://www.five9.com/platform/insights-and-analytics/workforce-management. last checked 2026-10.</w:t>
      </w:r>
    </w:p>
    <w:p>
      <w:r>
        <w:t>confirm. This lab's guide does not call a cloud endpoint. No product roadmap date is added in this chapter. last checked 2026-10.</w:t>
      </w:r>
    </w:p>
  </w:body>
</w:document>
</file>