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Future hooks stay unset until a page exists · Sources and go deeper</w:t>
      </w:r>
    </w:p>
    <w:p>
      <w:r>
        <w:t>Sources and go deeper</w:t>
      </w:r>
    </w:p>
    <w:p>
      <w:r>
        <w:t>APIs and SDKs. vendor. https://www.five9.com/platform/integrations-and-ecosystem/apis-and-sdks. last checked 2026-10.</w:t>
      </w:r>
    </w:p>
    <w:p>
      <w:r>
        <w:t>Workforce management. vendor. https://www.five9.com/platform/insights-and-analytics/workforce-management. last checked 2026-10.</w:t>
      </w:r>
    </w:p>
    <w:p>
      <w:r>
        <w:t>confirm. This lab's guide does not call a cloud endpoint. No product roadmap date is added in this chapter. last checked 2026-10.</w:t>
      </w:r>
    </w:p>
  </w:body>
</w:document>
</file>