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Read the map before you add a box · Worked example</w:t>
      </w:r>
    </w:p>
    <w:p>
      <w:r>
        <w:t>Take a sketch and mark each box keep or cut.</w:t>
      </w:r>
    </w:p>
    <w:p>
      <w:r>
        <w:t>One cut</w:t>
      </w:r>
    </w:p>
    <w:p>
      <w:r>
        <w:t>One keep</w:t>
      </w:r>
    </w:p>
    <w:p>
      <w:r>
        <w:t>The reason</w:t>
      </w:r>
    </w:p>
    <w:p>
      <w:r>
        <w:t>The cut box had no page.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Agent Desktop. vendor. https://www.five9.com/platform/self-service-and-engagement/agent-desktop.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